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B1" w:rsidRPr="009133B1" w:rsidRDefault="009133B1" w:rsidP="009133B1">
      <w:pPr>
        <w:spacing w:after="0" w:line="240" w:lineRule="auto"/>
        <w:jc w:val="center"/>
        <w:rPr>
          <w:rFonts w:ascii="Cambria" w:eastAsia="Times New Roman" w:hAnsi="Cambria" w:cs="Times New Roman"/>
          <w:sz w:val="30"/>
          <w:szCs w:val="30"/>
        </w:rPr>
      </w:pPr>
      <w:bookmarkStart w:id="0" w:name="_GoBack"/>
      <w:r w:rsidRPr="009133B1">
        <w:rPr>
          <w:rFonts w:ascii="Cambria" w:eastAsia="Times New Roman" w:hAnsi="Cambria" w:cs="Times New Roman"/>
          <w:b/>
          <w:bCs/>
          <w:sz w:val="30"/>
          <w:szCs w:val="30"/>
        </w:rPr>
        <w:t>HỘI ĐỒNG GIÁM MỤC VIỆT NAM</w:t>
      </w:r>
    </w:p>
    <w:p w:rsidR="009133B1" w:rsidRPr="009133B1" w:rsidRDefault="009133B1" w:rsidP="009133B1">
      <w:pPr>
        <w:spacing w:after="0" w:line="240" w:lineRule="auto"/>
        <w:jc w:val="center"/>
        <w:rPr>
          <w:rFonts w:ascii="Cambria" w:eastAsia="Times New Roman" w:hAnsi="Cambria" w:cs="Times New Roman"/>
          <w:sz w:val="30"/>
          <w:szCs w:val="30"/>
        </w:rPr>
      </w:pPr>
      <w:r w:rsidRPr="009133B1">
        <w:rPr>
          <w:rFonts w:ascii="Cambria" w:eastAsia="Times New Roman" w:hAnsi="Cambria" w:cs="Times New Roman"/>
          <w:b/>
          <w:bCs/>
          <w:sz w:val="30"/>
          <w:szCs w:val="30"/>
        </w:rPr>
        <w:t>THƯ MỤC VỤ GỬI CỘNG ĐỒNG DÂN CHÚA</w:t>
      </w:r>
    </w:p>
    <w:p w:rsidR="009133B1" w:rsidRPr="009133B1" w:rsidRDefault="009133B1" w:rsidP="009133B1">
      <w:pPr>
        <w:spacing w:after="90" w:line="240" w:lineRule="auto"/>
        <w:rPr>
          <w:rFonts w:ascii="Cambria" w:eastAsia="Times New Roman" w:hAnsi="Cambria" w:cs="Times New Roman"/>
          <w:sz w:val="30"/>
          <w:szCs w:val="30"/>
        </w:rPr>
      </w:pPr>
      <w:r w:rsidRPr="009133B1">
        <w:rPr>
          <w:rFonts w:ascii="Cambria" w:eastAsia="Times New Roman" w:hAnsi="Cambria" w:cs="Times New Roman"/>
          <w:sz w:val="30"/>
          <w:szCs w:val="30"/>
        </w:rPr>
        <w:t> </w:t>
      </w:r>
    </w:p>
    <w:bookmarkEnd w:id="0"/>
    <w:p w:rsidR="009133B1" w:rsidRPr="009133B1" w:rsidRDefault="009133B1" w:rsidP="009133B1">
      <w:pPr>
        <w:spacing w:after="90" w:line="240" w:lineRule="auto"/>
        <w:rPr>
          <w:rFonts w:ascii="Cambria" w:eastAsia="Times New Roman" w:hAnsi="Cambria" w:cs="Times New Roman"/>
          <w:sz w:val="30"/>
          <w:szCs w:val="30"/>
        </w:rPr>
      </w:pPr>
      <w:r w:rsidRPr="009133B1">
        <w:rPr>
          <w:rFonts w:ascii="Cambria" w:eastAsia="Times New Roman" w:hAnsi="Cambria" w:cs="Times New Roman"/>
          <w:sz w:val="30"/>
          <w:szCs w:val="30"/>
        </w:rPr>
        <w:t>Anh Chị Em thân mến,</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Từ ngày 3 đến ngày 10 tháng 3 năm 2018, Hội đồng Giám mục Việt Nam đã thực hiện chuyến viếng thăm mộ hai Thánh Tông đồ Phêrô và Phaolô (</w:t>
      </w:r>
      <w:r w:rsidRPr="009133B1">
        <w:rPr>
          <w:rFonts w:ascii="Cambria" w:eastAsia="Times New Roman" w:hAnsi="Cambria" w:cs="Times New Roman"/>
          <w:i/>
          <w:iCs/>
          <w:sz w:val="30"/>
          <w:szCs w:val="30"/>
        </w:rPr>
        <w:t>Ad Limina Apostolorum</w:t>
      </w:r>
      <w:r w:rsidRPr="009133B1">
        <w:rPr>
          <w:rFonts w:ascii="Cambria" w:eastAsia="Times New Roman" w:hAnsi="Cambria" w:cs="Times New Roman"/>
          <w:sz w:val="30"/>
          <w:szCs w:val="30"/>
        </w:rPr>
        <w:t>) theo quy định của Giáo luật. Từ Rôma, chúng tôi, các Giám mục của 26 Giáo phận tại Việt Nam, kính gửi đến Anh Chị Em lời chào thân ái trong tình hiệp thông. Nguyện xin ân sủng và bình an của Đức Giêsu Kitô, Chúa chúng ta, ở cùng tất cả Anh Chị Em.</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1.Trong chuyến hành hương về cội nguồn này, trước hết chúng tôi đến viếng mộ hai Thánh Tông đồ Phêrô và Phaolô, nền tảng và cột trụ của Hội Thánh. Đây là dịp để chúng tôi được mời gọi ý thức hơn về sứ vụ tông đồ mà chúng tôi được hồng phúc đón nhận như những người kế vị. Đồng thời, hơn bao giờ hết, chúng tôi khắc ghi lời tuyên xưng đức tin của các ngài vào Chúa Giêsu là </w:t>
      </w:r>
      <w:r w:rsidRPr="009133B1">
        <w:rPr>
          <w:rFonts w:ascii="Cambria" w:eastAsia="Times New Roman" w:hAnsi="Cambria" w:cs="Times New Roman"/>
          <w:i/>
          <w:iCs/>
          <w:sz w:val="30"/>
          <w:szCs w:val="30"/>
        </w:rPr>
        <w:t>“Đấng Kitô, Con Thiên Chúa hằng sống”</w:t>
      </w:r>
      <w:r w:rsidRPr="009133B1">
        <w:rPr>
          <w:rFonts w:ascii="Cambria" w:eastAsia="Times New Roman" w:hAnsi="Cambria" w:cs="Times New Roman"/>
          <w:sz w:val="30"/>
          <w:szCs w:val="30"/>
        </w:rPr>
        <w:t> (Mt 16,16). Đức tin ấy, các Thánh Tông đồ đã tuyên xưng không những qua đời sống hy sinh phục vụ, mà còn bằng cả cái chết vì Danh Chúa. Xin anh chị em thêm lời cầu nguyện cho chúng tôi biết noi gương các ngài trong trách nhiệm giáo dục đức tin và sứ vụ tông đồ đã được trao phó.</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2.Một điểm nhấn quan trọng chuyến hành hương này là buổi yết kiến Đức Thánh Cha Phanxicô, Mục tử tối cao của Hội Thánh hữu hình. Đây là cơ hội tuyệt hảo cho chúng tôi cảm nghiệm và phát huy mối hiệp thông giữa các Giám mục với Đấng kế vị Thánh Phêrô, cũng như giữa Hội Thánh địa phương và Hội Thánh hoàn vũ. Trong dịp này, Đức Cha Chủ tịch Hội đồng Giám mục Việt Nam đã trân trọng dâng lên Đức Thánh Cha tấm lòng hiếu thảo, yêu mến và vâng phục của mọi tín hữu Công giáo tại Việt Nam, và bày tỏ ước mong được đón tiếp Đức Thánh Cha đến thăm đất nước chúng ta. Đức Thánh Cha vui mừng đón nhận những tâm tình quý mến này và vui lòng ban phép lành Tòa Thánh cho tất cả anh chị em.</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 xml:space="preserve">Trong cuộc yết kiến, Đức Thánh Cha đã bày tỏ tình ưu ái đặc biệt đối với cộng đồng tín hữu Công giáo Việt Nam. Ngài vui mừng và thán phục khi nghe nói đến số đông ơn gọi linh mục, tu sĩ và đời sống thánh hiến. Đức Thánh Cha cũng lưu ý việc đào tạo chủng sinh và tu sĩ, đặc biệt là chất lượng và đời sống nội tâm. Đây là những điều kiện cần thiết để thực hiện sứ mạng tông đồ trong một thế giới đang ảnh hưởng nghiêm trọng bởi trào lưu tục hóa và hưởng thụ. Một cách đặc biệt, vị Mục tử tối cao của Giáo Hội mời gọi cộng đoàn Dân Chúa tại Việt Nam hãy nhiệt thành hơn nữa trong sứ vụ truyền giáo. Ngài nhấn mạnh đến việc loan báo Tin Mừng với niềm vui, qua đó lời loan báo của chúng ta mang tính thuyết phục đối với đồng bào không cùng tôn giáo. Để lời loan báo mang lại hiệu quả, cũng cần phải có những chứng từ mạnh mẽ và cụ thể trong đời sống, trong mối tương quan với tha nhân. Đức Thánh Cha cũng bày tỏ mối quan tâm đối với các gia đình </w:t>
      </w:r>
      <w:r w:rsidRPr="009133B1">
        <w:rPr>
          <w:rFonts w:ascii="Cambria" w:eastAsia="Times New Roman" w:hAnsi="Cambria" w:cs="Times New Roman"/>
          <w:sz w:val="30"/>
          <w:szCs w:val="30"/>
        </w:rPr>
        <w:lastRenderedPageBreak/>
        <w:t>công giáo, ước mong họ sẽ là những chứng tá sống động về đời sống đức tin và niềm vui của tình yêu.</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3.Trong khuôn khổ chuyến viếng thăm </w:t>
      </w:r>
      <w:r w:rsidRPr="009133B1">
        <w:rPr>
          <w:rFonts w:ascii="Cambria" w:eastAsia="Times New Roman" w:hAnsi="Cambria" w:cs="Times New Roman"/>
          <w:i/>
          <w:iCs/>
          <w:sz w:val="30"/>
          <w:szCs w:val="30"/>
        </w:rPr>
        <w:t>Ad Limina</w:t>
      </w:r>
      <w:r w:rsidRPr="009133B1">
        <w:rPr>
          <w:rFonts w:ascii="Cambria" w:eastAsia="Times New Roman" w:hAnsi="Cambria" w:cs="Times New Roman"/>
          <w:sz w:val="30"/>
          <w:szCs w:val="30"/>
        </w:rPr>
        <w:t>, các Giám mục chúng tôi cũng đến thăm và làm việc với các Bộ và các Văn phòng của Tòa Thánh, là những cơ quan được thiết lập để giúp Đức Thánh Cha trong sứ vụ điều hành Hội Thánh toàn cầu. Đây cũng là dịp để chúng tôi chia sẻ tình hình Hội Thánh địa phương, với những thuận lợi và thách đố, đồng thời đón nhận chỉ dẫn trong những lãnh vực chuyên biệt, nhằm phục vụ Hội Thánh địa phương cách hữu hiệu hơn.</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4.Sau khi đã hoàn thành chuyến viếng thăm </w:t>
      </w:r>
      <w:r w:rsidRPr="009133B1">
        <w:rPr>
          <w:rFonts w:ascii="Cambria" w:eastAsia="Times New Roman" w:hAnsi="Cambria" w:cs="Times New Roman"/>
          <w:i/>
          <w:iCs/>
          <w:sz w:val="30"/>
          <w:szCs w:val="30"/>
        </w:rPr>
        <w:t>Ad Limina</w:t>
      </w:r>
      <w:r w:rsidRPr="009133B1">
        <w:rPr>
          <w:rFonts w:ascii="Cambria" w:eastAsia="Times New Roman" w:hAnsi="Cambria" w:cs="Times New Roman"/>
          <w:sz w:val="30"/>
          <w:szCs w:val="30"/>
        </w:rPr>
        <w:t>, chúng tôi dành thời gian để tổ chức Hội nghị kỳ I năm 2018 tại Foyer Phát Diệm, Rôma. Như thường lệ, chúng tôi chia sẻ những thành quả và những lo toan của các giáo phận. Đồng thời, được soi sáng bởi huấn từ của Đức Thánh Cha và các cơ quan trung ương Hội Thánh, chúng tôi đã thảo luận và đề ra những định hướng mục vụ, hầu cổ võ đời sống đức tin và chứng tá nơi mọi thành phần Dân Chúa. Một cách đặc biệt, chúng tôi nhắc lại định hướng mục vụ năm 2018 là "Đồng hành với các gia đình trẻ" và việc kỷ niệm 30 năm các vị Tử Đạo tại Việt Nam được nâng lên hàng hiển thánh (1988-2018).</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5.Trong thời gian ở Rôma, một thành viên của Hội đồng Giám mục, Đức Cha Phaolô Bùi Văn Đọc, Tổng Giám mục Tổng Giáo phận Thành phố Hồ Chí Minh, nguyên Chủ tịch Hội đồng Giám mục Việt Nam, Chủ tịch Ủy ban Giáo lý Đức tin trực thuộc Hội đồng Giám mục Việt Nam, đã an nghỉ trong Chúa đêm 6-3-2018, giờ Rôma (tức 4g15 ngày 7-3-2018, giờ Việt Nam). Là một mục tử cần mẫn, luôn nhiệt thành và hy sinh phục vụ đàn chiên Chúa trao phó tại Giáo phận Mỹ Tho và Tổng Giáo phận Thành phố Hồ Chí Minh, sinh thời, Đức Tổng Giám mục Phaolô là một thành viên nhiệt thành và đáng kính của Hội đồng Giám mục Việt Nam. Ngài đã có những đóng góp tích cực và kiêm nhiệm những chức vụ quan trọng trong Hội đồng Giám mục. Đây là một mất mát lớn đối với Hội Thánh Công giáo Việt Nam, cách riêng đối với Tổng Giáo phận Thành phố Hồ Chí Minh. Trong tâm tình hiệp thông và trong niềm hy vọng nơi Đức Kitô phục sinh, chúng ta nguyện xin Chúa đón nhận người tôi tớ trung thành vào hưởng hạnh phúc vinh quang với Ngài.</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Thưa Anh Chị Em,</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Chuyến hành hương về Rôma của chúng tôi đã kết thúc tốt đẹp. Cám ơn Anh Chị Em đã cầu nguyện và hiệp thông với chúng tôi. Chúng ta hãy đón nhận và thực hành giáo huấn của Đức Thánh Cha để xây dựng tình hiệp nhất thân thương giữa những người đồng đạo và mối hài hòa thân thiện với những người đồng bào. Noi gương các Thánh Tử Đạo tại Việt Nam, mỗi tín hữu chúng ta hãy nhiệt thành và can đảm làm chứng cho đức tin trong bối cảnh xã hội Việt Nam đang đổi thay từng ngày. Chứng tá ấy phải được khởi đi từ gia đình, nhờ đó lan tỏa và trở nên men, muối và ánh sáng cho mọi môi trường xã hội.</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lastRenderedPageBreak/>
        <w:t>Nhờ lời chuyển cầu của Đức Trinh Nữ Maria, hai Thánh Tông Đồ Phêrô và Phaolô và các Thánh Tử Đạo tại Việt Nam, xin Chúa chúc lành cho Anh Chị Em.</w:t>
      </w:r>
    </w:p>
    <w:p w:rsidR="009133B1" w:rsidRPr="009133B1" w:rsidRDefault="009133B1" w:rsidP="009133B1">
      <w:pPr>
        <w:spacing w:after="9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Làm tại Rôma, ngày 10 tháng 3 năm 2018</w:t>
      </w:r>
    </w:p>
    <w:p w:rsidR="009133B1" w:rsidRPr="009133B1" w:rsidRDefault="009133B1" w:rsidP="009133B1">
      <w:pPr>
        <w:spacing w:after="0" w:line="240" w:lineRule="auto"/>
        <w:ind w:right="24"/>
        <w:jc w:val="both"/>
        <w:rPr>
          <w:rFonts w:ascii="Cambria" w:eastAsia="Times New Roman" w:hAnsi="Cambria" w:cs="Times New Roman"/>
          <w:sz w:val="30"/>
          <w:szCs w:val="30"/>
        </w:rPr>
      </w:pPr>
    </w:p>
    <w:p w:rsidR="009133B1" w:rsidRPr="009133B1" w:rsidRDefault="009133B1" w:rsidP="009133B1">
      <w:pPr>
        <w:spacing w:after="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+Phêrô Nguyễn Văn Khảm                            +Giuse Nguyễn Chí Linh</w:t>
      </w:r>
    </w:p>
    <w:p w:rsidR="009133B1" w:rsidRPr="009133B1" w:rsidRDefault="009133B1" w:rsidP="009133B1">
      <w:pPr>
        <w:spacing w:after="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     Giám mục Mỹ Tho                                      Tổng Giám mục Huế</w:t>
      </w:r>
    </w:p>
    <w:p w:rsidR="009133B1" w:rsidRPr="009133B1" w:rsidRDefault="009133B1" w:rsidP="009133B1">
      <w:pPr>
        <w:spacing w:after="0" w:line="240" w:lineRule="auto"/>
        <w:ind w:right="24"/>
        <w:jc w:val="both"/>
        <w:rPr>
          <w:rFonts w:ascii="Cambria" w:eastAsia="Times New Roman" w:hAnsi="Cambria" w:cs="Times New Roman"/>
          <w:sz w:val="30"/>
          <w:szCs w:val="30"/>
        </w:rPr>
      </w:pPr>
      <w:r w:rsidRPr="009133B1">
        <w:rPr>
          <w:rFonts w:ascii="Cambria" w:eastAsia="Times New Roman" w:hAnsi="Cambria" w:cs="Times New Roman"/>
          <w:sz w:val="30"/>
          <w:szCs w:val="30"/>
        </w:rPr>
        <w:t>          Tổng thư ký                                            Giám quản Tông Tòa Thanh Hóa</w:t>
      </w:r>
    </w:p>
    <w:p w:rsidR="009133B1" w:rsidRPr="009133B1" w:rsidRDefault="009133B1" w:rsidP="009133B1">
      <w:pPr>
        <w:spacing w:after="0" w:line="240" w:lineRule="auto"/>
        <w:ind w:left="3600" w:right="24" w:firstLine="720"/>
        <w:jc w:val="both"/>
        <w:rPr>
          <w:rFonts w:ascii="Cambria" w:eastAsia="Times New Roman" w:hAnsi="Cambria" w:cs="Times New Roman"/>
          <w:sz w:val="30"/>
          <w:szCs w:val="30"/>
        </w:rPr>
      </w:pPr>
      <w:r w:rsidRPr="009133B1">
        <w:rPr>
          <w:rFonts w:ascii="Cambria" w:eastAsia="Times New Roman" w:hAnsi="Cambria" w:cs="Times New Roman"/>
          <w:sz w:val="30"/>
          <w:szCs w:val="30"/>
        </w:rPr>
        <w:t>Chủ tịch Hội đồng Giám mục Việt Nam</w:t>
      </w:r>
    </w:p>
    <w:p w:rsidR="004073C6" w:rsidRPr="009133B1" w:rsidRDefault="004073C6">
      <w:pPr>
        <w:rPr>
          <w:rFonts w:ascii="Cambria" w:hAnsi="Cambria"/>
          <w:sz w:val="30"/>
          <w:szCs w:val="30"/>
        </w:rPr>
      </w:pPr>
    </w:p>
    <w:sectPr w:rsidR="004073C6" w:rsidRPr="009133B1" w:rsidSect="009133B1">
      <w:footerReference w:type="default" r:id="rId6"/>
      <w:pgSz w:w="12240" w:h="15840"/>
      <w:pgMar w:top="576" w:right="864" w:bottom="576" w:left="1152"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3B" w:rsidRDefault="0032463B" w:rsidP="009133B1">
      <w:pPr>
        <w:spacing w:after="0" w:line="240" w:lineRule="auto"/>
      </w:pPr>
      <w:r>
        <w:separator/>
      </w:r>
    </w:p>
  </w:endnote>
  <w:endnote w:type="continuationSeparator" w:id="0">
    <w:p w:rsidR="0032463B" w:rsidRDefault="0032463B" w:rsidP="0091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53386"/>
      <w:docPartObj>
        <w:docPartGallery w:val="Page Numbers (Bottom of Page)"/>
        <w:docPartUnique/>
      </w:docPartObj>
    </w:sdtPr>
    <w:sdtEndPr>
      <w:rPr>
        <w:rFonts w:ascii="Cambria" w:hAnsi="Cambria"/>
        <w:b/>
        <w:noProof/>
        <w:sz w:val="30"/>
        <w:szCs w:val="30"/>
      </w:rPr>
    </w:sdtEndPr>
    <w:sdtContent>
      <w:p w:rsidR="009133B1" w:rsidRPr="009133B1" w:rsidRDefault="009133B1">
        <w:pPr>
          <w:pStyle w:val="Footer"/>
          <w:jc w:val="right"/>
          <w:rPr>
            <w:rFonts w:ascii="Cambria" w:hAnsi="Cambria"/>
            <w:b/>
            <w:sz w:val="30"/>
            <w:szCs w:val="30"/>
          </w:rPr>
        </w:pPr>
        <w:r w:rsidRPr="009133B1">
          <w:rPr>
            <w:rFonts w:ascii="Cambria" w:hAnsi="Cambria"/>
            <w:b/>
            <w:sz w:val="30"/>
            <w:szCs w:val="30"/>
          </w:rPr>
          <w:fldChar w:fldCharType="begin"/>
        </w:r>
        <w:r w:rsidRPr="009133B1">
          <w:rPr>
            <w:rFonts w:ascii="Cambria" w:hAnsi="Cambria"/>
            <w:b/>
            <w:sz w:val="30"/>
            <w:szCs w:val="30"/>
          </w:rPr>
          <w:instrText xml:space="preserve"> PAGE   \* MERGEFORMAT </w:instrText>
        </w:r>
        <w:r w:rsidRPr="009133B1">
          <w:rPr>
            <w:rFonts w:ascii="Cambria" w:hAnsi="Cambria"/>
            <w:b/>
            <w:sz w:val="30"/>
            <w:szCs w:val="30"/>
          </w:rPr>
          <w:fldChar w:fldCharType="separate"/>
        </w:r>
        <w:r>
          <w:rPr>
            <w:rFonts w:ascii="Cambria" w:hAnsi="Cambria"/>
            <w:b/>
            <w:noProof/>
            <w:sz w:val="30"/>
            <w:szCs w:val="30"/>
          </w:rPr>
          <w:t>1</w:t>
        </w:r>
        <w:r w:rsidRPr="009133B1">
          <w:rPr>
            <w:rFonts w:ascii="Cambria" w:hAnsi="Cambria"/>
            <w:b/>
            <w:noProof/>
            <w:sz w:val="30"/>
            <w:szCs w:val="30"/>
          </w:rPr>
          <w:fldChar w:fldCharType="end"/>
        </w:r>
      </w:p>
    </w:sdtContent>
  </w:sdt>
  <w:p w:rsidR="009133B1" w:rsidRDefault="0091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3B" w:rsidRDefault="0032463B" w:rsidP="009133B1">
      <w:pPr>
        <w:spacing w:after="0" w:line="240" w:lineRule="auto"/>
      </w:pPr>
      <w:r>
        <w:separator/>
      </w:r>
    </w:p>
  </w:footnote>
  <w:footnote w:type="continuationSeparator" w:id="0">
    <w:p w:rsidR="0032463B" w:rsidRDefault="0032463B" w:rsidP="00913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B1"/>
    <w:rsid w:val="0032463B"/>
    <w:rsid w:val="004073C6"/>
    <w:rsid w:val="0091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1F381-EF05-4CAB-8702-6CEEDFC1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B1"/>
  </w:style>
  <w:style w:type="paragraph" w:styleId="Footer">
    <w:name w:val="footer"/>
    <w:basedOn w:val="Normal"/>
    <w:link w:val="FooterChar"/>
    <w:uiPriority w:val="99"/>
    <w:unhideWhenUsed/>
    <w:rsid w:val="0091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2018-12-11T07:51:00Z</dcterms:created>
  <dcterms:modified xsi:type="dcterms:W3CDTF">2018-12-11T07:53:00Z</dcterms:modified>
</cp:coreProperties>
</file>